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7A" w:rsidRDefault="00EA597A" w:rsidP="00EA597A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91. Лицензирование образовательной деятельности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Образовательная деятельность подлежит лицензированию в соответствии с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лицензировании отдельных видов деятельности с учетом особенностей, установленных настоящей статьей. Лицензирование образовательной деятельности осуществляется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Соискателями лицензии на осуществление образовательной деятельности являются образовательные организации, организации, осуществляющие обучение, а также индивидуальные предприниматели, за исключением индивидуальных предпринимателей, осуществляющих образовательную деятельность непосредственно.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EA597A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A597A" w:rsidRDefault="00EA5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>: примечание.</w:t>
            </w:r>
          </w:p>
          <w:p w:rsidR="00EA597A" w:rsidRDefault="00EA5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Лицензии на осуществление образовательной деятельности, выданные до 28.06.2019 органами исполнительной власти субъектов РФ, осуществляющими переданные полномочия в сфере образования,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действуют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до наступления случаев переоформления, прекращения действия или аннулирования.</w:t>
            </w:r>
          </w:p>
        </w:tc>
      </w:tr>
    </w:tbl>
    <w:p w:rsidR="00EA597A" w:rsidRDefault="00EA597A" w:rsidP="00EA597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Лицензирование образовательной деятельности осуществляется лицензирующим органом - федеральным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органом</w:t>
        </w:r>
      </w:hyperlink>
      <w:r>
        <w:rPr>
          <w:rFonts w:ascii="Arial" w:hAnsi="Arial" w:cs="Arial"/>
          <w:sz w:val="20"/>
          <w:szCs w:val="20"/>
        </w:rPr>
        <w:t xml:space="preserve">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полномочия Российской Федерации в сфере образования, в соответствии с полномочиями, установленными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статьями 6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 настоящего Федерального закона. </w:t>
      </w:r>
      <w:proofErr w:type="gramStart"/>
      <w:r>
        <w:rPr>
          <w:rFonts w:ascii="Arial" w:hAnsi="Arial" w:cs="Arial"/>
          <w:sz w:val="20"/>
          <w:szCs w:val="20"/>
        </w:rPr>
        <w:t>Орган исполнительной власти субъекта Российской Федерации, осуществляющий переданные Российской Федерацией полномочия в сфере образования, при лицензировании образовательной деятельности организации, осуществляющей образовательную деятельность и имеющей расположенные в других субъектах Российской Федерации филиалы, организует осуществление лицензирования образовательной деятельности в таких филиалах во взаимодействии с органами исполнительной власти субъектов Российской Федерации, осуществляющими переданные Российской Федерацией полномочия в сфере образования, на территориях которых находятся</w:t>
      </w:r>
      <w:proofErr w:type="gramEnd"/>
      <w:r>
        <w:rPr>
          <w:rFonts w:ascii="Arial" w:hAnsi="Arial" w:cs="Arial"/>
          <w:sz w:val="20"/>
          <w:szCs w:val="20"/>
        </w:rPr>
        <w:t xml:space="preserve"> соответствующие филиалы организации, осуществляющей образовательную деятельность, в части осуществления лицензионного контроля.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17.06.2019 N 140-ФЗ)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Лицензия на осуществление образовательной деятельности (далее также - лицензия) имеет приложение, являющееся ее неотъемлемой частью. </w:t>
      </w:r>
      <w:proofErr w:type="gramStart"/>
      <w:r>
        <w:rPr>
          <w:rFonts w:ascii="Arial" w:hAnsi="Arial" w:cs="Arial"/>
          <w:sz w:val="20"/>
          <w:szCs w:val="20"/>
        </w:rPr>
        <w:t>В приложении к лицензии указываются сведения о видах образования, об уровнях образования (для профессионального образования также сведения о профессиях, специальностях, направлениях подготовки и присваиваемой по соответствующим профессиям, специальностям и направлениям подготовки квалификации), о подвидах дополнительного образования, а также адреса мест осуществления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обучения.</w:t>
      </w:r>
      <w:proofErr w:type="gramEnd"/>
      <w:r>
        <w:rPr>
          <w:rFonts w:ascii="Arial" w:hAnsi="Arial" w:cs="Arial"/>
          <w:sz w:val="20"/>
          <w:szCs w:val="20"/>
        </w:rPr>
        <w:t xml:space="preserve"> По каждому филиалу организации, осуществляющей образовательную деятельность, оформляется отдельное приложение к лицензии с указанием также наименования и места нахождения такого филиала.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Форма</w:t>
        </w:r>
      </w:hyperlink>
      <w:r>
        <w:rPr>
          <w:rFonts w:ascii="Arial" w:hAnsi="Arial" w:cs="Arial"/>
          <w:sz w:val="20"/>
          <w:szCs w:val="20"/>
        </w:rPr>
        <w:t xml:space="preserve"> лицензии,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форма</w:t>
        </w:r>
      </w:hyperlink>
      <w:r>
        <w:rPr>
          <w:rFonts w:ascii="Arial" w:hAnsi="Arial" w:cs="Arial"/>
          <w:sz w:val="20"/>
          <w:szCs w:val="20"/>
        </w:rPr>
        <w:t xml:space="preserve"> приложения к лицензии и технические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требования</w:t>
        </w:r>
      </w:hyperlink>
      <w:r>
        <w:rPr>
          <w:rFonts w:ascii="Arial" w:hAnsi="Arial" w:cs="Arial"/>
          <w:sz w:val="20"/>
          <w:szCs w:val="20"/>
        </w:rPr>
        <w:t xml:space="preserve"> к указанным документам устанавливаются федеральным органом исполнительной власти, осуществляющим функции по контролю и надзору в сфере образования.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Федерального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26.07.2019 N 232-ФЗ)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Переоформление лицензии наряду с установленными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лицензировании отдельных видов деятельности случаями осуществляется лицензирующим органом в случае: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реорганизации юридических лиц в форме присоединения при наличии лицензии у присоединяемого юридического лица;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реорганизации юридических лиц в форме их слияния при наличии лиценз</w:t>
      </w:r>
      <w:proofErr w:type="gramStart"/>
      <w:r>
        <w:rPr>
          <w:rFonts w:ascii="Arial" w:hAnsi="Arial" w:cs="Arial"/>
          <w:sz w:val="20"/>
          <w:szCs w:val="20"/>
        </w:rPr>
        <w:t>ии у о</w:t>
      </w:r>
      <w:proofErr w:type="gramEnd"/>
      <w:r>
        <w:rPr>
          <w:rFonts w:ascii="Arial" w:hAnsi="Arial" w:cs="Arial"/>
          <w:sz w:val="20"/>
          <w:szCs w:val="20"/>
        </w:rPr>
        <w:t>дного реорганизованного юридического лица или лицензий у нескольких реорганизованных юридических лиц.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Переоформление лицензии в зависимости от основания ее переоформления осуществляется полностью или в части соответствующего приложения.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7. При реорганизации организации, осуществляющей образовательную деятельность, в форме присоединения к ней другой организации, осуществляющей образовательную деятельность, переоформление лицензии осуществляется на основании лицензий таких организаций.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В целях обеспечения осуществления образовательной деятельности организацией, осуществляющей образовательную деятельность и возникшей в результате реорганизации лицензиата в форме разделения или выделения, лицензирующий орган предоставляет такой организации временную лицензию в соответствии с лицензией реорганизованного лицензиата. Срок действия временной лицензии составляет один год.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Принятие лицензирующим органом решения о предоставлении временной лицензии осуществляется в срок, не превышающий десяти рабочих дней со дня приема заявления соискателя лицензии о предоставлении временной лицензии и прилагаемых к нему документов.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Форма</w:t>
        </w:r>
      </w:hyperlink>
      <w:r>
        <w:rPr>
          <w:rFonts w:ascii="Arial" w:hAnsi="Arial" w:cs="Arial"/>
          <w:sz w:val="20"/>
          <w:szCs w:val="20"/>
        </w:rPr>
        <w:t xml:space="preserve"> заявления о предоставлении временной лицензии, а также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и формы документов, прилагаемых к нему, устанавливаются федеральным органом исполнительной власти, осуществляющим функции по контролю и надзору в сфере образования.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 Лицензирующий орган принимает решение о возврате соискателю лицензии или лицензиату заявления и прилагаемых </w:t>
      </w:r>
      <w:proofErr w:type="gramStart"/>
      <w:r>
        <w:rPr>
          <w:rFonts w:ascii="Arial" w:hAnsi="Arial" w:cs="Arial"/>
          <w:sz w:val="20"/>
          <w:szCs w:val="20"/>
        </w:rPr>
        <w:t>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</w:t>
      </w:r>
      <w:proofErr w:type="gramEnd"/>
      <w:r>
        <w:rPr>
          <w:rFonts w:ascii="Arial" w:hAnsi="Arial" w:cs="Arial"/>
          <w:sz w:val="20"/>
          <w:szCs w:val="20"/>
        </w:rPr>
        <w:t xml:space="preserve"> одного из следующих оснований: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для лицензирования заявлена образовательная деятельность по образовательным программам, которые соискатель лицензии или лицензиат в соответствии с настоящим Федеральным законом не вправе реализовывать;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наличие в соответствии с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образовательной деятельности у лицензиата неисполненного предписания федерального органа исполнительной власти, осуществляющего функции по контролю и надзору в сфере образования, или органа исполнительной власти субъекта Российской Федерации, осуществляющего переданные Российской Федерацией полномочия по государственному контролю (надзору) в сфере образования.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31.12.2014 N 500-ФЗ)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Лицензирование образовательной деятельности образовательных организаций, учредителями которых являются религиозные организации, осуществляется по представлениям соответствующих религиозных организаций (в случае, если такие религиозные организации входят в структуру централизованных религиозных организаций, по представлениям соответствующих централизованных религиозных организаций).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работников, имеющих богословские степени и богословские звания.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Министерство иностранных дел Российской Федерации осуществляет сбор и передачу в лицензирующий орган </w:t>
      </w:r>
      <w:proofErr w:type="gramStart"/>
      <w:r>
        <w:rPr>
          <w:rFonts w:ascii="Arial" w:hAnsi="Arial" w:cs="Arial"/>
          <w:sz w:val="20"/>
          <w:szCs w:val="20"/>
        </w:rPr>
        <w:t>заявлений загранучреждений Министерства иностранных дел Российской Федерации</w:t>
      </w:r>
      <w:proofErr w:type="gramEnd"/>
      <w:r>
        <w:rPr>
          <w:rFonts w:ascii="Arial" w:hAnsi="Arial" w:cs="Arial"/>
          <w:sz w:val="20"/>
          <w:szCs w:val="20"/>
        </w:rPr>
        <w:t xml:space="preserve"> как соискателей лицензии или лицензиатов о предоставлении или переоформлении лицензий и прилагаемых к таким заявлениям документов.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Лицензионные требования и условия, установленные в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положении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образовательной деятельности, должны учитывать особенности: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подтверждения законных оснований пользования духовными образовательными организациями помещениями, в которых осуществляется образовательная деятельность, а также образовательного ценза педагогических работников этих организаций;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2) требований к зданиям, строениям, сооружениям, помещениям и территориям загранучреждений Министерства иностранных дел Российской Федерации, где осуществляется образовательная деятельность, а также к организации в них образовательной деятельности;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осуществления образовательной деятельности посредством использования сетевой формы реализации образовательных программ;</w:t>
      </w:r>
    </w:p>
    <w:p w:rsidR="00EA597A" w:rsidRDefault="00EA597A" w:rsidP="00EA59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осуществления образовательной деятельности при реализации образовательных программ с применением электронного обучения, дистанционных образовательных технологий.</w:t>
      </w:r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EA597A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A597A" w:rsidRDefault="00EA5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>: примечание.</w:t>
            </w:r>
          </w:p>
          <w:p w:rsidR="00EA597A" w:rsidRDefault="00EA5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В ч. 16 ст. 91 слова ", по выработке государственной политики в сфере миграции,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</w:t>
            </w: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прекурсоров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в области противодействия их незаконному обороту" (отсутствуют в данном пункте) исключены (ФЗ от 05.05.2014 </w:t>
            </w: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99-ФЗ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).</w:t>
            </w:r>
            <w:proofErr w:type="gramEnd"/>
          </w:p>
        </w:tc>
      </w:tr>
    </w:tbl>
    <w:p w:rsidR="00EA597A" w:rsidRDefault="00EA597A" w:rsidP="00EA597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16. </w:t>
      </w:r>
      <w:proofErr w:type="gramStart"/>
      <w:r>
        <w:rPr>
          <w:rFonts w:ascii="Arial" w:hAnsi="Arial" w:cs="Arial"/>
          <w:sz w:val="20"/>
          <w:szCs w:val="20"/>
        </w:rPr>
        <w:t>Особенности лицензирования образовательной деятельности образовательных организаций, которые реализуют образовательные программы, содержащие сведения, составляющие государственную тайну, и находятся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 нормативно-правовому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 выработке государственной политики в сфере миграции,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охранной деятельности и в сфере вневедомственной охраны,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</w:t>
      </w:r>
      <w:proofErr w:type="spellStart"/>
      <w:r>
        <w:rPr>
          <w:rFonts w:ascii="Arial" w:hAnsi="Arial" w:cs="Arial"/>
          <w:sz w:val="20"/>
          <w:szCs w:val="20"/>
        </w:rPr>
        <w:t>прекурсоров</w:t>
      </w:r>
      <w:proofErr w:type="spellEnd"/>
      <w:r>
        <w:rPr>
          <w:rFonts w:ascii="Arial" w:hAnsi="Arial" w:cs="Arial"/>
          <w:sz w:val="20"/>
          <w:szCs w:val="20"/>
        </w:rPr>
        <w:t xml:space="preserve">, в области противодействия их незаконному обороту, иных образовательных организаций, реализующих образовательные программы, содержащие сведения, составляющие государственную тайну, определяются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>
        <w:rPr>
          <w:rFonts w:ascii="Arial" w:hAnsi="Arial" w:cs="Arial"/>
          <w:sz w:val="20"/>
          <w:szCs w:val="20"/>
        </w:rPr>
        <w:t xml:space="preserve"> о лицензировании образовательной деятельности.</w:t>
      </w:r>
      <w:proofErr w:type="gramEnd"/>
    </w:p>
    <w:p w:rsidR="00EA597A" w:rsidRDefault="00EA597A" w:rsidP="00EA59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03.07.2016 N 227-ФЗ)</w:t>
      </w:r>
    </w:p>
    <w:p w:rsidR="00764F0D" w:rsidRDefault="00764F0D">
      <w:bookmarkStart w:id="0" w:name="_GoBack"/>
      <w:bookmarkEnd w:id="0"/>
    </w:p>
    <w:sectPr w:rsidR="00764F0D" w:rsidSect="000C73B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0"/>
    <w:rsid w:val="00764F0D"/>
    <w:rsid w:val="00AE3740"/>
    <w:rsid w:val="00EA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4E0E3BD997C9D0BD9B653CBA62B96E1C43C7FC048AE102B58CBA7179E7DDE556CCE525AFFBCF0C0015825A73E75966E4D98ECF6C111747wDG2H" TargetMode="External"/><Relationship Id="rId13" Type="http://schemas.openxmlformats.org/officeDocument/2006/relationships/hyperlink" Target="consultantplus://offline/ref=C74E0E3BD997C9D0BD9B653CBA62B96E1E47C5FE0087E102B58CBA7179E7DDE556CCE525AFFBCF020815825A73E75966E4D98ECF6C111747wDG2H" TargetMode="External"/><Relationship Id="rId18" Type="http://schemas.openxmlformats.org/officeDocument/2006/relationships/hyperlink" Target="consultantplus://offline/ref=C74E0E3BD997C9D0BD9B653CBA62B96E1C41C5F8018FE102B58CBA7179E7DDE556CCE525AFFBCF050915825A73E75966E4D98ECF6C111747wDG2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74E0E3BD997C9D0BD9B653CBA62B96E1C41C7FC0389E102B58CBA7179E7DDE556CCE525AFFBCD010115825A73E75966E4D98ECF6C111747wDG2H" TargetMode="External"/><Relationship Id="rId7" Type="http://schemas.openxmlformats.org/officeDocument/2006/relationships/hyperlink" Target="consultantplus://offline/ref=C74E0E3BD997C9D0BD9B653CBA62B96E1C40CFF90289E102B58CBA7179E7DDE556CCE525AFFBCF050B15825A73E75966E4D98ECF6C111747wDG2H" TargetMode="External"/><Relationship Id="rId12" Type="http://schemas.openxmlformats.org/officeDocument/2006/relationships/hyperlink" Target="consultantplus://offline/ref=C74E0E3BD997C9D0BD9B653CBA62B96E1E47C5FE0087E102B58CBA7179E7DDE556CCE525AFFBCF070B15825A73E75966E4D98ECF6C111747wDG2H" TargetMode="External"/><Relationship Id="rId17" Type="http://schemas.openxmlformats.org/officeDocument/2006/relationships/hyperlink" Target="consultantplus://offline/ref=C74E0E3BD997C9D0BD9B653CBA62B96E1D48C5F9038FE102B58CBA7179E7DDE556CCE525AFFBCF0D0F15825A73E75966E4D98ECF6C111747wDG2H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74E0E3BD997C9D0BD9B653CBA62B96E1D48C5F9038FE102B58CBA7179E7DDE556CCE525AFFBCF050E15825A73E75966E4D98ECF6C111747wDG2H" TargetMode="External"/><Relationship Id="rId20" Type="http://schemas.openxmlformats.org/officeDocument/2006/relationships/hyperlink" Target="consultantplus://offline/ref=C74E0E3BD997C9D0BD9B653CBA62B96E1C41C5F8018FE102B58CBA7179E7DDE556CCE525AFFBCF050915825A73E75966E4D98ECF6C111747wDG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4E0E3BD997C9D0BD9B653CBA62B96E1C42C1F50B8CE102B58CBA7179E7DDE556CCE525AFFBCF050E15825A73E75966E4D98ECF6C111747wDG2H" TargetMode="External"/><Relationship Id="rId11" Type="http://schemas.openxmlformats.org/officeDocument/2006/relationships/hyperlink" Target="consultantplus://offline/ref=C74E0E3BD997C9D0BD9B653CBA62B96E1E47C5FE0087E102B58CBA7179E7DDE556CCE525AFFBCF050015825A73E75966E4D98ECF6C111747wDG2H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C74E0E3BD997C9D0BD9B653CBA62B96E1C43C7F50186E102B58CBA7179E7DDE556CCE525A7F09B554C4BDB0B32AC5567FFC58FCFw7GBH" TargetMode="External"/><Relationship Id="rId15" Type="http://schemas.openxmlformats.org/officeDocument/2006/relationships/hyperlink" Target="consultantplus://offline/ref=C74E0E3BD997C9D0BD9B653CBA62B96E1C43C7F50186E102B58CBA7179E7DDE556CCE525AFFBCD050C15825A73E75966E4D98ECF6C111747wDG2H" TargetMode="External"/><Relationship Id="rId23" Type="http://schemas.openxmlformats.org/officeDocument/2006/relationships/hyperlink" Target="consultantplus://offline/ref=C74E0E3BD997C9D0BD9B653CBA62B96E1C42C1FE058EE102B58CBA7179E7DDE556CCE525AFFBC9020F15825A73E75966E4D98ECF6C111747wDG2H" TargetMode="External"/><Relationship Id="rId10" Type="http://schemas.openxmlformats.org/officeDocument/2006/relationships/hyperlink" Target="consultantplus://offline/ref=C74E0E3BD997C9D0BD9B653CBA62B96E1C42C1F50B8CE102B58CBA7179E7DDE556CCE525AFFBCF050B15825A73E75966E4D98ECF6C111747wDG2H" TargetMode="External"/><Relationship Id="rId19" Type="http://schemas.openxmlformats.org/officeDocument/2006/relationships/hyperlink" Target="consultantplus://offline/ref=C74E0E3BD997C9D0BD9B653CBA62B96E1E47C4FC0587E102B58CBA7179E7DDE556CCE525AFFBCF070A15825A73E75966E4D98ECF6C111747wDG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4E0E3BD997C9D0BD9B653CBA62B96E1C43C7FC048AE102B58CBA7179E7DDE556CCE525AFFBCE040115825A73E75966E4D98ECF6C111747wDG2H" TargetMode="External"/><Relationship Id="rId14" Type="http://schemas.openxmlformats.org/officeDocument/2006/relationships/hyperlink" Target="consultantplus://offline/ref=C74E0E3BD997C9D0BD9B653CBA62B96E1C43C7FD0188E102B58CBA7179E7DDE556CCE525AFFBCE070E15825A73E75966E4D98ECF6C111747wDG2H" TargetMode="External"/><Relationship Id="rId22" Type="http://schemas.openxmlformats.org/officeDocument/2006/relationships/hyperlink" Target="consultantplus://offline/ref=C74E0E3BD997C9D0BD9B653CBA62B96E1C41C5F8018FE102B58CBA7179E7DDE556CCE525AFFBCF050915825A73E75966E4D98ECF6C111747wDG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2053</Words>
  <Characters>11705</Characters>
  <Application>Microsoft Office Word</Application>
  <DocSecurity>0</DocSecurity>
  <Lines>97</Lines>
  <Paragraphs>27</Paragraphs>
  <ScaleCrop>false</ScaleCrop>
  <Company/>
  <LinksUpToDate>false</LinksUpToDate>
  <CharactersWithSpaces>13731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Михайловна Филиппова</dc:creator>
  <cp:keywords/>
  <dc:description/>
  <cp:lastModifiedBy>Анна Михайловна Филиппова</cp:lastModifiedBy>
  <cp:revision>3</cp:revision>
  <dcterms:created xsi:type="dcterms:W3CDTF">2019-11-05T07:07:00Z</dcterms:created>
  <dcterms:modified xsi:type="dcterms:W3CDTF">2019-11-05T07:07:00Z</dcterms:modified>
</cp:coreProperties>
</file>