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69A" w:rsidRDefault="00E2369A" w:rsidP="00E2369A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3E58F9" w:rsidRPr="00AD53C0" w:rsidRDefault="003E58F9" w:rsidP="003E58F9">
      <w:pPr>
        <w:pStyle w:val="formattexttopleveltext"/>
        <w:spacing w:before="0" w:beforeAutospacing="0" w:after="0" w:afterAutospacing="0" w:line="220" w:lineRule="atLeast"/>
        <w:ind w:firstLine="480"/>
        <w:jc w:val="right"/>
        <w:rPr>
          <w:b/>
          <w:color w:val="000000"/>
        </w:rPr>
      </w:pPr>
    </w:p>
    <w:p w:rsidR="003E58F9" w:rsidRPr="00AD53C0" w:rsidRDefault="003E58F9" w:rsidP="003E58F9">
      <w:pPr>
        <w:pStyle w:val="formattexttopleveltext"/>
        <w:spacing w:before="0" w:beforeAutospacing="0" w:after="0" w:afterAutospacing="0" w:line="220" w:lineRule="atLeast"/>
        <w:ind w:firstLine="480"/>
        <w:jc w:val="center"/>
        <w:rPr>
          <w:b/>
          <w:color w:val="000000"/>
          <w:sz w:val="28"/>
          <w:szCs w:val="28"/>
        </w:rPr>
      </w:pPr>
      <w:r w:rsidRPr="00AD53C0">
        <w:rPr>
          <w:b/>
          <w:color w:val="000000"/>
          <w:sz w:val="28"/>
          <w:szCs w:val="28"/>
        </w:rPr>
        <w:t>СПРАВКА</w:t>
      </w:r>
    </w:p>
    <w:p w:rsidR="003E58F9" w:rsidRPr="00AD53C0" w:rsidRDefault="003E58F9" w:rsidP="003E58F9">
      <w:pPr>
        <w:pStyle w:val="formattexttopleveltext"/>
        <w:spacing w:before="0" w:beforeAutospacing="0" w:after="0" w:afterAutospacing="0" w:line="220" w:lineRule="atLeast"/>
        <w:ind w:firstLine="480"/>
        <w:jc w:val="center"/>
        <w:rPr>
          <w:b/>
          <w:color w:val="000000"/>
          <w:sz w:val="28"/>
          <w:szCs w:val="28"/>
        </w:rPr>
      </w:pPr>
      <w:r w:rsidRPr="00AD53C0">
        <w:rPr>
          <w:b/>
          <w:color w:val="000000"/>
          <w:sz w:val="28"/>
          <w:szCs w:val="28"/>
        </w:rPr>
        <w:t>о наличии условий для функционирования электронной информационно-образовательной среды</w:t>
      </w:r>
    </w:p>
    <w:p w:rsidR="003E58F9" w:rsidRPr="00AD53C0" w:rsidRDefault="003E58F9" w:rsidP="003E58F9">
      <w:pPr>
        <w:pStyle w:val="formattexttopleveltext"/>
        <w:spacing w:before="0" w:beforeAutospacing="0" w:after="0" w:afterAutospacing="0" w:line="220" w:lineRule="atLeast"/>
        <w:ind w:firstLine="480"/>
        <w:jc w:val="center"/>
        <w:rPr>
          <w:b/>
          <w:color w:val="000000"/>
          <w:sz w:val="28"/>
          <w:szCs w:val="28"/>
        </w:rPr>
      </w:pPr>
      <w:r w:rsidRPr="00AD53C0">
        <w:rPr>
          <w:b/>
          <w:color w:val="000000"/>
          <w:sz w:val="28"/>
          <w:szCs w:val="28"/>
        </w:rPr>
        <w:t>при наличии образовательных программ с применением исключительно электронного обучения, дистанционных образовательных технологий</w:t>
      </w:r>
    </w:p>
    <w:p w:rsidR="003E58F9" w:rsidRPr="00AD53C0" w:rsidRDefault="003E58F9" w:rsidP="003E58F9">
      <w:pPr>
        <w:pStyle w:val="formattexttopleveltext"/>
        <w:spacing w:before="0" w:beforeAutospacing="0" w:after="0" w:afterAutospacing="0" w:line="220" w:lineRule="atLeast"/>
        <w:ind w:firstLine="480"/>
        <w:jc w:val="center"/>
        <w:rPr>
          <w:b/>
          <w:color w:val="000000"/>
          <w:sz w:val="28"/>
          <w:szCs w:val="28"/>
        </w:rPr>
      </w:pPr>
    </w:p>
    <w:tbl>
      <w:tblPr>
        <w:tblStyle w:val="a3"/>
        <w:tblW w:w="15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048"/>
      </w:tblGrid>
      <w:tr w:rsidR="003E58F9" w:rsidRPr="00AD53C0" w:rsidTr="00C25404">
        <w:trPr>
          <w:trHeight w:val="170"/>
        </w:trPr>
        <w:tc>
          <w:tcPr>
            <w:tcW w:w="15048" w:type="dxa"/>
            <w:tcBorders>
              <w:bottom w:val="single" w:sz="4" w:space="0" w:color="auto"/>
            </w:tcBorders>
          </w:tcPr>
          <w:p w:rsidR="003E58F9" w:rsidRPr="00AD53C0" w:rsidRDefault="003E58F9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8F9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3E58F9" w:rsidRPr="00AD53C0" w:rsidRDefault="003E58F9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соискателя лицензии (лицензиата))</w:t>
            </w:r>
          </w:p>
        </w:tc>
      </w:tr>
      <w:tr w:rsidR="003E58F9" w:rsidRPr="00AD53C0" w:rsidTr="00C25404">
        <w:trPr>
          <w:trHeight w:val="301"/>
        </w:trPr>
        <w:tc>
          <w:tcPr>
            <w:tcW w:w="15048" w:type="dxa"/>
            <w:tcBorders>
              <w:bottom w:val="single" w:sz="4" w:space="0" w:color="auto"/>
            </w:tcBorders>
          </w:tcPr>
          <w:p w:rsidR="003E58F9" w:rsidRPr="00AD53C0" w:rsidRDefault="003E58F9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8F9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3E58F9" w:rsidRPr="00AD53C0" w:rsidRDefault="003E58F9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филиала соискателя лицензии (лицензиата))</w:t>
            </w:r>
          </w:p>
        </w:tc>
      </w:tr>
    </w:tbl>
    <w:p w:rsidR="003E58F9" w:rsidRPr="00AD53C0" w:rsidRDefault="003E58F9" w:rsidP="003E58F9">
      <w:pPr>
        <w:pStyle w:val="formattexttopleveltext"/>
        <w:spacing w:before="0" w:beforeAutospacing="0" w:after="0" w:afterAutospacing="0" w:line="220" w:lineRule="atLeast"/>
        <w:ind w:firstLine="480"/>
        <w:rPr>
          <w:color w:val="000000"/>
          <w:sz w:val="16"/>
          <w:szCs w:val="16"/>
        </w:rPr>
      </w:pPr>
    </w:p>
    <w:p w:rsidR="003E58F9" w:rsidRPr="00AD53C0" w:rsidRDefault="003E58F9" w:rsidP="003E58F9">
      <w:pPr>
        <w:pStyle w:val="formattexttopleveltext"/>
        <w:spacing w:before="0" w:beforeAutospacing="0" w:after="0" w:afterAutospacing="0" w:line="220" w:lineRule="atLeast"/>
        <w:ind w:firstLine="480"/>
        <w:rPr>
          <w:color w:val="000000"/>
          <w:sz w:val="16"/>
          <w:szCs w:val="16"/>
        </w:rPr>
      </w:pPr>
    </w:p>
    <w:tbl>
      <w:tblPr>
        <w:tblStyle w:val="a3"/>
        <w:tblW w:w="15048" w:type="dxa"/>
        <w:tblLayout w:type="fixed"/>
        <w:tblLook w:val="01E0" w:firstRow="1" w:lastRow="1" w:firstColumn="1" w:lastColumn="1" w:noHBand="0" w:noVBand="0"/>
      </w:tblPr>
      <w:tblGrid>
        <w:gridCol w:w="427"/>
        <w:gridCol w:w="1841"/>
        <w:gridCol w:w="3141"/>
        <w:gridCol w:w="2439"/>
        <w:gridCol w:w="2543"/>
        <w:gridCol w:w="2500"/>
        <w:gridCol w:w="2157"/>
      </w:tblGrid>
      <w:tr w:rsidR="003E58F9" w:rsidRPr="00AD53C0" w:rsidTr="00C25404">
        <w:trPr>
          <w:trHeight w:val="525"/>
        </w:trPr>
        <w:tc>
          <w:tcPr>
            <w:tcW w:w="15048" w:type="dxa"/>
            <w:gridSpan w:val="7"/>
            <w:vAlign w:val="center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jc w:val="center"/>
              <w:rPr>
                <w:color w:val="000000"/>
              </w:rPr>
            </w:pPr>
            <w:r w:rsidRPr="00AD53C0">
              <w:rPr>
                <w:color w:val="000000"/>
              </w:rPr>
              <w:t>Условия для функционирования</w:t>
            </w:r>
            <w:r w:rsidRPr="00AD53C0">
              <w:rPr>
                <w:rStyle w:val="apple-converted-space"/>
                <w:color w:val="000000"/>
              </w:rPr>
              <w:t> </w:t>
            </w:r>
            <w:r w:rsidRPr="00AD53C0">
              <w:rPr>
                <w:rStyle w:val="match"/>
                <w:color w:val="000000"/>
              </w:rPr>
              <w:t>электронной</w:t>
            </w:r>
            <w:r w:rsidRPr="00AD53C0">
              <w:rPr>
                <w:rStyle w:val="apple-converted-space"/>
                <w:color w:val="000000"/>
              </w:rPr>
              <w:t> </w:t>
            </w:r>
            <w:r w:rsidRPr="00AD53C0">
              <w:rPr>
                <w:color w:val="000000"/>
              </w:rPr>
              <w:t>информационно-образовательной среды</w:t>
            </w:r>
          </w:p>
        </w:tc>
      </w:tr>
      <w:tr w:rsidR="003E58F9" w:rsidRPr="00AD53C0" w:rsidTr="00C25404">
        <w:tc>
          <w:tcPr>
            <w:tcW w:w="427" w:type="dxa"/>
            <w:vAlign w:val="center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jc w:val="center"/>
              <w:rPr>
                <w:rStyle w:val="match"/>
                <w:sz w:val="22"/>
                <w:szCs w:val="22"/>
              </w:rPr>
            </w:pPr>
            <w:r w:rsidRPr="00AD53C0">
              <w:rPr>
                <w:rStyle w:val="match"/>
                <w:sz w:val="22"/>
                <w:szCs w:val="22"/>
              </w:rPr>
              <w:t>№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jc w:val="center"/>
              <w:rPr>
                <w:rStyle w:val="match"/>
                <w:sz w:val="22"/>
                <w:szCs w:val="22"/>
              </w:rPr>
            </w:pPr>
            <w:r w:rsidRPr="00AD53C0">
              <w:rPr>
                <w:rStyle w:val="match"/>
                <w:sz w:val="22"/>
                <w:szCs w:val="22"/>
              </w:rPr>
              <w:t>Наименование образовательных программ</w:t>
            </w:r>
          </w:p>
        </w:tc>
        <w:tc>
          <w:tcPr>
            <w:tcW w:w="3141" w:type="dxa"/>
            <w:shd w:val="clear" w:color="auto" w:fill="auto"/>
            <w:vAlign w:val="center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jc w:val="center"/>
              <w:rPr>
                <w:rStyle w:val="match"/>
                <w:color w:val="000000"/>
                <w:sz w:val="22"/>
                <w:szCs w:val="22"/>
              </w:rPr>
            </w:pPr>
            <w:r w:rsidRPr="00AD53C0">
              <w:rPr>
                <w:rStyle w:val="match"/>
                <w:color w:val="000000"/>
                <w:sz w:val="22"/>
                <w:szCs w:val="22"/>
              </w:rPr>
              <w:t xml:space="preserve">Перечень </w:t>
            </w:r>
            <w:proofErr w:type="gramStart"/>
            <w:r w:rsidRPr="00AD53C0">
              <w:rPr>
                <w:rStyle w:val="match"/>
                <w:color w:val="000000"/>
                <w:sz w:val="22"/>
                <w:szCs w:val="22"/>
              </w:rPr>
              <w:t>электронных</w:t>
            </w:r>
            <w:proofErr w:type="gramEnd"/>
          </w:p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jc w:val="center"/>
              <w:rPr>
                <w:color w:val="000000"/>
                <w:sz w:val="22"/>
                <w:szCs w:val="22"/>
              </w:rPr>
            </w:pPr>
            <w:r w:rsidRPr="00AD53C0">
              <w:rPr>
                <w:color w:val="000000"/>
                <w:sz w:val="22"/>
                <w:szCs w:val="22"/>
              </w:rPr>
              <w:t>информационных ресурсов</w:t>
            </w:r>
          </w:p>
        </w:tc>
        <w:tc>
          <w:tcPr>
            <w:tcW w:w="2439" w:type="dxa"/>
            <w:vAlign w:val="center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jc w:val="center"/>
              <w:rPr>
                <w:color w:val="000000"/>
                <w:sz w:val="22"/>
                <w:szCs w:val="22"/>
              </w:rPr>
            </w:pPr>
            <w:r w:rsidRPr="00AD53C0">
              <w:rPr>
                <w:rStyle w:val="match"/>
                <w:color w:val="000000"/>
                <w:sz w:val="22"/>
                <w:szCs w:val="22"/>
              </w:rPr>
              <w:t xml:space="preserve">Перечень электронных </w:t>
            </w:r>
            <w:r w:rsidRPr="00AD53C0">
              <w:rPr>
                <w:color w:val="000000"/>
                <w:sz w:val="22"/>
                <w:szCs w:val="22"/>
              </w:rPr>
              <w:t>образовательных ресурсов</w:t>
            </w:r>
          </w:p>
        </w:tc>
        <w:tc>
          <w:tcPr>
            <w:tcW w:w="2543" w:type="dxa"/>
            <w:vAlign w:val="center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jc w:val="center"/>
              <w:rPr>
                <w:color w:val="000000"/>
                <w:sz w:val="22"/>
                <w:szCs w:val="22"/>
              </w:rPr>
            </w:pPr>
            <w:r w:rsidRPr="00AD53C0">
              <w:rPr>
                <w:color w:val="000000"/>
                <w:sz w:val="22"/>
                <w:szCs w:val="22"/>
              </w:rPr>
              <w:t>Совокупность информационных технологий</w:t>
            </w:r>
          </w:p>
        </w:tc>
        <w:tc>
          <w:tcPr>
            <w:tcW w:w="2500" w:type="dxa"/>
            <w:vAlign w:val="center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ind w:right="-105"/>
              <w:jc w:val="center"/>
              <w:rPr>
                <w:color w:val="000000"/>
                <w:sz w:val="22"/>
                <w:szCs w:val="22"/>
              </w:rPr>
            </w:pPr>
            <w:r w:rsidRPr="00AD53C0">
              <w:rPr>
                <w:color w:val="000000"/>
                <w:sz w:val="22"/>
                <w:szCs w:val="22"/>
              </w:rPr>
              <w:t>Совокупность телекоммуникационных технологий</w:t>
            </w:r>
          </w:p>
        </w:tc>
        <w:tc>
          <w:tcPr>
            <w:tcW w:w="2157" w:type="dxa"/>
            <w:vAlign w:val="center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jc w:val="center"/>
              <w:rPr>
                <w:color w:val="000000"/>
                <w:sz w:val="22"/>
                <w:szCs w:val="22"/>
              </w:rPr>
            </w:pPr>
            <w:r w:rsidRPr="00AD53C0">
              <w:rPr>
                <w:color w:val="000000"/>
                <w:sz w:val="22"/>
                <w:szCs w:val="22"/>
              </w:rPr>
              <w:t>Совокупность соответствующих технологических средств</w:t>
            </w:r>
          </w:p>
        </w:tc>
      </w:tr>
      <w:tr w:rsidR="003E58F9" w:rsidRPr="00AD53C0" w:rsidTr="00C25404">
        <w:tc>
          <w:tcPr>
            <w:tcW w:w="427" w:type="dxa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rPr>
                <w:color w:val="000000"/>
                <w:sz w:val="16"/>
                <w:szCs w:val="16"/>
              </w:rPr>
            </w:pPr>
            <w:r w:rsidRPr="00AD53C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1" w:type="dxa"/>
            <w:shd w:val="clear" w:color="auto" w:fill="auto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3141" w:type="dxa"/>
            <w:shd w:val="clear" w:color="auto" w:fill="auto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2439" w:type="dxa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2543" w:type="dxa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2500" w:type="dxa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2157" w:type="dxa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rPr>
                <w:color w:val="000000"/>
                <w:sz w:val="16"/>
                <w:szCs w:val="16"/>
              </w:rPr>
            </w:pPr>
          </w:p>
        </w:tc>
      </w:tr>
      <w:tr w:rsidR="003E58F9" w:rsidRPr="00AD53C0" w:rsidTr="00C25404">
        <w:tc>
          <w:tcPr>
            <w:tcW w:w="427" w:type="dxa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rPr>
                <w:color w:val="000000"/>
                <w:sz w:val="16"/>
                <w:szCs w:val="16"/>
              </w:rPr>
            </w:pPr>
            <w:r w:rsidRPr="00AD53C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41" w:type="dxa"/>
            <w:shd w:val="clear" w:color="auto" w:fill="auto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3141" w:type="dxa"/>
            <w:shd w:val="clear" w:color="auto" w:fill="auto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2439" w:type="dxa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2543" w:type="dxa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2500" w:type="dxa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2157" w:type="dxa"/>
          </w:tcPr>
          <w:p w:rsidR="003E58F9" w:rsidRPr="00AD53C0" w:rsidRDefault="003E58F9" w:rsidP="00C25404">
            <w:pPr>
              <w:pStyle w:val="formattexttopleveltext"/>
              <w:spacing w:before="0" w:beforeAutospacing="0" w:after="0" w:afterAutospacing="0" w:line="220" w:lineRule="atLeast"/>
              <w:rPr>
                <w:color w:val="000000"/>
                <w:sz w:val="16"/>
                <w:szCs w:val="16"/>
              </w:rPr>
            </w:pPr>
          </w:p>
        </w:tc>
      </w:tr>
    </w:tbl>
    <w:p w:rsidR="003E58F9" w:rsidRPr="00AD53C0" w:rsidRDefault="003E58F9" w:rsidP="003E58F9">
      <w:pPr>
        <w:pStyle w:val="formattexttopleveltext"/>
        <w:spacing w:before="0" w:beforeAutospacing="0" w:after="0" w:afterAutospacing="0" w:line="220" w:lineRule="atLeast"/>
        <w:ind w:firstLine="480"/>
        <w:rPr>
          <w:color w:val="000000"/>
          <w:sz w:val="16"/>
          <w:szCs w:val="16"/>
        </w:rPr>
      </w:pPr>
    </w:p>
    <w:p w:rsidR="003E58F9" w:rsidRPr="00AD53C0" w:rsidRDefault="003E58F9" w:rsidP="003E58F9">
      <w:pPr>
        <w:pStyle w:val="formattexttopleveltext"/>
        <w:spacing w:before="0" w:beforeAutospacing="0" w:after="0" w:afterAutospacing="0" w:line="220" w:lineRule="atLeast"/>
        <w:ind w:firstLine="480"/>
        <w:rPr>
          <w:color w:val="000000"/>
          <w:sz w:val="16"/>
          <w:szCs w:val="16"/>
        </w:rPr>
      </w:pPr>
    </w:p>
    <w:p w:rsidR="003E58F9" w:rsidRPr="00AD53C0" w:rsidRDefault="003E58F9" w:rsidP="003E58F9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  <w:r w:rsidRPr="00AD53C0">
        <w:rPr>
          <w:rFonts w:ascii="Times New Roman" w:hAnsi="Times New Roman" w:cs="Times New Roman"/>
          <w:sz w:val="24"/>
          <w:szCs w:val="24"/>
        </w:rPr>
        <w:t>Дата заполнения «__» ________ 20__ г.</w:t>
      </w:r>
    </w:p>
    <w:p w:rsidR="003E58F9" w:rsidRPr="00AD53C0" w:rsidRDefault="003E58F9" w:rsidP="003E58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67"/>
        <w:gridCol w:w="2195"/>
        <w:gridCol w:w="1953"/>
        <w:gridCol w:w="3150"/>
        <w:gridCol w:w="3855"/>
      </w:tblGrid>
      <w:tr w:rsidR="003E58F9" w:rsidRPr="00AD53C0" w:rsidTr="00C25404">
        <w:tc>
          <w:tcPr>
            <w:tcW w:w="3867" w:type="dxa"/>
            <w:tcBorders>
              <w:bottom w:val="single" w:sz="4" w:space="0" w:color="auto"/>
            </w:tcBorders>
          </w:tcPr>
          <w:p w:rsidR="003E58F9" w:rsidRPr="00AD53C0" w:rsidRDefault="003E58F9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</w:tcPr>
          <w:p w:rsidR="003E58F9" w:rsidRPr="00AD53C0" w:rsidRDefault="003E58F9" w:rsidP="00C25404">
            <w:pPr>
              <w:pStyle w:val="ConsPlusNonformat"/>
              <w:ind w:right="-17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3E58F9" w:rsidRPr="00AD53C0" w:rsidRDefault="003E58F9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</w:tcPr>
          <w:p w:rsidR="003E58F9" w:rsidRPr="00AD53C0" w:rsidRDefault="003E58F9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3E58F9" w:rsidRPr="00AD53C0" w:rsidRDefault="003E58F9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8F9" w:rsidRPr="00AD53C0" w:rsidTr="00C25404">
        <w:tc>
          <w:tcPr>
            <w:tcW w:w="3867" w:type="dxa"/>
            <w:tcBorders>
              <w:top w:val="single" w:sz="4" w:space="0" w:color="auto"/>
            </w:tcBorders>
          </w:tcPr>
          <w:p w:rsidR="003E58F9" w:rsidRPr="00AD53C0" w:rsidRDefault="003E58F9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наименование должности</w:t>
            </w:r>
          </w:p>
          <w:p w:rsidR="003E58F9" w:rsidRPr="00AD53C0" w:rsidRDefault="003E58F9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  <w:tc>
          <w:tcPr>
            <w:tcW w:w="2195" w:type="dxa"/>
          </w:tcPr>
          <w:p w:rsidR="003E58F9" w:rsidRPr="00AD53C0" w:rsidRDefault="003E58F9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</w:tcPr>
          <w:p w:rsidR="003E58F9" w:rsidRPr="00AD53C0" w:rsidRDefault="003E58F9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подпись руководителя соискателя лицензии (лицензиата)</w:t>
            </w:r>
          </w:p>
        </w:tc>
        <w:tc>
          <w:tcPr>
            <w:tcW w:w="3150" w:type="dxa"/>
          </w:tcPr>
          <w:p w:rsidR="003E58F9" w:rsidRPr="00AD53C0" w:rsidRDefault="003E58F9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tcBorders>
              <w:top w:val="single" w:sz="4" w:space="0" w:color="auto"/>
            </w:tcBorders>
          </w:tcPr>
          <w:p w:rsidR="003E58F9" w:rsidRPr="00AD53C0" w:rsidRDefault="003E58F9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фамилия, имя, отчество</w:t>
            </w:r>
          </w:p>
          <w:p w:rsidR="003E58F9" w:rsidRPr="00AD53C0" w:rsidRDefault="003E58F9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</w:tr>
    </w:tbl>
    <w:p w:rsidR="003E58F9" w:rsidRPr="00AD53C0" w:rsidRDefault="003E58F9" w:rsidP="003E58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58F9" w:rsidRPr="00AD53C0" w:rsidRDefault="003E58F9" w:rsidP="003E58F9">
      <w:pPr>
        <w:pStyle w:val="ConsPlusNonformat"/>
        <w:outlineLvl w:val="0"/>
        <w:rPr>
          <w:rFonts w:ascii="Times New Roman" w:hAnsi="Times New Roman" w:cs="Times New Roman"/>
        </w:rPr>
      </w:pPr>
      <w:r w:rsidRPr="00AD53C0">
        <w:rPr>
          <w:rFonts w:ascii="Times New Roman" w:hAnsi="Times New Roman" w:cs="Times New Roman"/>
        </w:rPr>
        <w:t>М.П.</w:t>
      </w:r>
      <w:bookmarkStart w:id="0" w:name="_GoBack"/>
      <w:bookmarkEnd w:id="0"/>
    </w:p>
    <w:sectPr w:rsidR="003E58F9" w:rsidRPr="00AD53C0" w:rsidSect="004866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EF0"/>
    <w:rsid w:val="003E58F9"/>
    <w:rsid w:val="004866CF"/>
    <w:rsid w:val="00501D23"/>
    <w:rsid w:val="008B0EF0"/>
    <w:rsid w:val="00E2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866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486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866CF"/>
  </w:style>
  <w:style w:type="character" w:customStyle="1" w:styleId="match">
    <w:name w:val="match"/>
    <w:basedOn w:val="a0"/>
    <w:rsid w:val="004866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866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486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866CF"/>
  </w:style>
  <w:style w:type="character" w:customStyle="1" w:styleId="match">
    <w:name w:val="match"/>
    <w:basedOn w:val="a0"/>
    <w:rsid w:val="00486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Светлана Александровна Семенина</cp:lastModifiedBy>
  <cp:revision>5</cp:revision>
  <dcterms:created xsi:type="dcterms:W3CDTF">2017-02-02T07:03:00Z</dcterms:created>
  <dcterms:modified xsi:type="dcterms:W3CDTF">2017-09-29T07:26:00Z</dcterms:modified>
</cp:coreProperties>
</file>